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rPr>
          <w:color w:val="2f5496"/>
          <w:sz w:val="30"/>
          <w:szCs w:val="30"/>
          <w:highlight w:val="yellow"/>
        </w:rPr>
      </w:pPr>
      <w:r w:rsidDel="00000000" w:rsidR="00000000" w:rsidRPr="00000000">
        <w:rPr>
          <w:b w:val="1"/>
          <w:color w:val="2f5496"/>
          <w:sz w:val="30"/>
          <w:szCs w:val="30"/>
          <w:rtl w:val="0"/>
        </w:rPr>
        <w:t xml:space="preserve">Social Media recommendations CaixaResearch Consolidate</w:t>
      </w:r>
      <w:r w:rsidDel="00000000" w:rsidR="00000000" w:rsidRPr="00000000">
        <w:rPr>
          <w:rtl w:val="0"/>
        </w:rPr>
      </w:r>
    </w:p>
    <w:p w:rsidR="00000000" w:rsidDel="00000000" w:rsidP="00000000" w:rsidRDefault="00000000" w:rsidRPr="00000000" w14:paraId="00000002">
      <w:pPr>
        <w:widowControl w:val="0"/>
        <w:spacing w:before="320" w:line="276" w:lineRule="auto"/>
        <w:rPr>
          <w:sz w:val="16"/>
          <w:szCs w:val="16"/>
        </w:rPr>
      </w:pPr>
      <w:r w:rsidDel="00000000" w:rsidR="00000000" w:rsidRPr="00000000">
        <w:rPr>
          <w:rtl w:val="0"/>
        </w:rPr>
      </w:r>
    </w:p>
    <w:p w:rsidR="00000000" w:rsidDel="00000000" w:rsidP="00000000" w:rsidRDefault="00000000" w:rsidRPr="00000000" w14:paraId="00000003">
      <w:pPr>
        <w:widowControl w:val="0"/>
        <w:spacing w:line="276" w:lineRule="auto"/>
        <w:rPr/>
      </w:pPr>
      <w:r w:rsidDel="00000000" w:rsidR="00000000" w:rsidRPr="00000000">
        <w:rPr>
          <w:rtl w:val="0"/>
        </w:rPr>
        <w:t xml:space="preserve">In order to generate beneficial synergies and achieve maximum reach for the new CaixaResearch Consolidate call, we suggest you follow certain criteria in your social media publications with the aim of mutually publicising each other and achieving as many applicants as possible.</w:t>
      </w:r>
    </w:p>
    <w:p w:rsidR="00000000" w:rsidDel="00000000" w:rsidP="00000000" w:rsidRDefault="00000000" w:rsidRPr="00000000" w14:paraId="00000004">
      <w:pPr>
        <w:widowControl w:val="0"/>
        <w:spacing w:line="276" w:lineRule="auto"/>
        <w:rPr/>
      </w:pPr>
      <w:r w:rsidDel="00000000" w:rsidR="00000000" w:rsidRPr="00000000">
        <w:rPr>
          <w:rtl w:val="0"/>
        </w:rPr>
      </w:r>
    </w:p>
    <w:p w:rsidR="00000000" w:rsidDel="00000000" w:rsidP="00000000" w:rsidRDefault="00000000" w:rsidRPr="00000000" w14:paraId="00000005">
      <w:pPr>
        <w:widowControl w:val="0"/>
        <w:numPr>
          <w:ilvl w:val="0"/>
          <w:numId w:val="1"/>
        </w:numPr>
        <w:spacing w:line="360" w:lineRule="auto"/>
        <w:ind w:left="720" w:hanging="360"/>
        <w:rPr>
          <w:sz w:val="22"/>
          <w:szCs w:val="22"/>
        </w:rPr>
      </w:pPr>
      <w:r w:rsidDel="00000000" w:rsidR="00000000" w:rsidRPr="00000000">
        <w:rPr>
          <w:rtl w:val="0"/>
        </w:rPr>
        <w:t xml:space="preserve">It’s important to use the main hashtag </w:t>
      </w:r>
      <w:r w:rsidDel="00000000" w:rsidR="00000000" w:rsidRPr="00000000">
        <w:rPr>
          <w:color w:val="1f497d"/>
          <w:highlight w:val="white"/>
          <w:rtl w:val="0"/>
        </w:rPr>
        <w:t xml:space="preserve">#CaixaResearchFundlaCaixa</w:t>
      </w:r>
      <w:r w:rsidDel="00000000" w:rsidR="00000000" w:rsidRPr="00000000">
        <w:rPr>
          <w:color w:val="2f5496"/>
          <w:rtl w:val="0"/>
        </w:rPr>
        <w:t xml:space="preserve"> </w:t>
      </w:r>
      <w:r w:rsidDel="00000000" w:rsidR="00000000" w:rsidRPr="00000000">
        <w:rPr>
          <w:rtl w:val="0"/>
        </w:rPr>
        <w:t xml:space="preserve">to ensure content is spread under the same tag.</w:t>
      </w:r>
      <w:r w:rsidDel="00000000" w:rsidR="00000000" w:rsidRPr="00000000">
        <w:rPr>
          <w:rtl w:val="0"/>
        </w:rPr>
      </w:r>
    </w:p>
    <w:p w:rsidR="00000000" w:rsidDel="00000000" w:rsidP="00000000" w:rsidRDefault="00000000" w:rsidRPr="00000000" w14:paraId="00000006">
      <w:pPr>
        <w:widowControl w:val="0"/>
        <w:numPr>
          <w:ilvl w:val="0"/>
          <w:numId w:val="1"/>
        </w:numPr>
        <w:spacing w:before="240" w:line="360" w:lineRule="auto"/>
        <w:ind w:left="720" w:hanging="360"/>
        <w:rPr>
          <w:sz w:val="22"/>
          <w:szCs w:val="22"/>
        </w:rPr>
      </w:pPr>
      <w:r w:rsidDel="00000000" w:rsidR="00000000" w:rsidRPr="00000000">
        <w:rPr>
          <w:rtl w:val="0"/>
        </w:rPr>
        <w:t xml:space="preserve">It’s a very good idea to mention ’’la Caixa’’ Foundation profiles so the mention can be detected and published via our channels.</w:t>
      </w:r>
      <w:r w:rsidDel="00000000" w:rsidR="00000000" w:rsidRPr="00000000">
        <w:rPr>
          <w:rtl w:val="0"/>
        </w:rPr>
      </w:r>
    </w:p>
    <w:p w:rsidR="00000000" w:rsidDel="00000000" w:rsidP="00000000" w:rsidRDefault="00000000" w:rsidRPr="00000000" w14:paraId="00000007">
      <w:pPr>
        <w:widowControl w:val="0"/>
        <w:spacing w:before="240" w:line="360" w:lineRule="auto"/>
        <w:rPr/>
      </w:pPr>
      <w:r w:rsidDel="00000000" w:rsidR="00000000" w:rsidRPr="00000000">
        <w:rPr>
          <w:b w:val="1"/>
          <w:rtl w:val="0"/>
        </w:rPr>
        <w:t xml:space="preserve">Twitter: </w:t>
      </w:r>
      <w:r w:rsidDel="00000000" w:rsidR="00000000" w:rsidRPr="00000000">
        <w:rPr>
          <w:rtl w:val="0"/>
        </w:rPr>
        <w:t xml:space="preserve">@CaixaResearch</w:t>
      </w:r>
      <w:r w:rsidDel="00000000" w:rsidR="00000000" w:rsidRPr="00000000">
        <w:rPr>
          <w:rtl w:val="0"/>
        </w:rPr>
        <w:t xml:space="preserve"> + @FundlaCaixa</w:t>
      </w:r>
    </w:p>
    <w:p w:rsidR="00000000" w:rsidDel="00000000" w:rsidP="00000000" w:rsidRDefault="00000000" w:rsidRPr="00000000" w14:paraId="00000008">
      <w:pPr>
        <w:widowControl w:val="0"/>
        <w:spacing w:before="240" w:line="360" w:lineRule="auto"/>
        <w:rPr/>
      </w:pPr>
      <w:r w:rsidDel="00000000" w:rsidR="00000000" w:rsidRPr="00000000">
        <w:rPr>
          <w:b w:val="1"/>
          <w:rtl w:val="0"/>
        </w:rPr>
        <w:t xml:space="preserve">Facebook: </w:t>
      </w:r>
      <w:hyperlink r:id="rId6">
        <w:r w:rsidDel="00000000" w:rsidR="00000000" w:rsidRPr="00000000">
          <w:rPr>
            <w:color w:val="1155cc"/>
            <w:u w:val="single"/>
            <w:rtl w:val="0"/>
          </w:rPr>
          <w:t xml:space="preserve">www.facebook.com/fundlacaixa</w:t>
        </w:r>
      </w:hyperlink>
      <w:r w:rsidDel="00000000" w:rsidR="00000000" w:rsidRPr="00000000">
        <w:rPr>
          <w:rtl w:val="0"/>
        </w:rPr>
      </w:r>
    </w:p>
    <w:p w:rsidR="00000000" w:rsidDel="00000000" w:rsidP="00000000" w:rsidRDefault="00000000" w:rsidRPr="00000000" w14:paraId="00000009">
      <w:pPr>
        <w:widowControl w:val="0"/>
        <w:spacing w:before="240" w:line="360" w:lineRule="auto"/>
        <w:rPr/>
      </w:pPr>
      <w:r w:rsidDel="00000000" w:rsidR="00000000" w:rsidRPr="00000000">
        <w:rPr>
          <w:b w:val="1"/>
          <w:rtl w:val="0"/>
        </w:rPr>
        <w:t xml:space="preserve">Instagram:</w:t>
      </w:r>
      <w:r w:rsidDel="00000000" w:rsidR="00000000" w:rsidRPr="00000000">
        <w:rPr>
          <w:rtl w:val="0"/>
        </w:rPr>
        <w:t xml:space="preserve"> @FundlaCaixa </w:t>
      </w:r>
    </w:p>
    <w:p w:rsidR="00000000" w:rsidDel="00000000" w:rsidP="00000000" w:rsidRDefault="00000000" w:rsidRPr="00000000" w14:paraId="0000000A">
      <w:pPr>
        <w:widowControl w:val="0"/>
        <w:spacing w:before="240" w:line="360" w:lineRule="auto"/>
        <w:rPr/>
      </w:pPr>
      <w:r w:rsidDel="00000000" w:rsidR="00000000" w:rsidRPr="00000000">
        <w:rPr>
          <w:b w:val="1"/>
          <w:rtl w:val="0"/>
        </w:rPr>
        <w:t xml:space="preserve">LinkedIn: </w:t>
      </w:r>
      <w:r w:rsidDel="00000000" w:rsidR="00000000" w:rsidRPr="00000000">
        <w:rPr>
          <w:rtl w:val="0"/>
        </w:rPr>
        <w:t xml:space="preserve">”la Caixa” Foundation (</w:t>
      </w:r>
      <w:hyperlink r:id="rId7">
        <w:r w:rsidDel="00000000" w:rsidR="00000000" w:rsidRPr="00000000">
          <w:rPr>
            <w:color w:val="1155cc"/>
            <w:u w:val="single"/>
            <w:rtl w:val="0"/>
          </w:rPr>
          <w:t xml:space="preserve">https://www.linkedin.com/company/546456/admin/</w:t>
        </w:r>
      </w:hyperlink>
      <w:r w:rsidDel="00000000" w:rsidR="00000000" w:rsidRPr="00000000">
        <w:rPr>
          <w:rtl w:val="0"/>
        </w:rPr>
        <w:t xml:space="preserve">)</w:t>
      </w:r>
    </w:p>
    <w:p w:rsidR="00000000" w:rsidDel="00000000" w:rsidP="00000000" w:rsidRDefault="00000000" w:rsidRPr="00000000" w14:paraId="0000000B">
      <w:pPr>
        <w:widowControl w:val="0"/>
        <w:spacing w:before="240" w:line="360" w:lineRule="auto"/>
        <w:rPr/>
      </w:pPr>
      <w:r w:rsidDel="00000000" w:rsidR="00000000" w:rsidRPr="00000000">
        <w:rPr>
          <w:rtl w:val="0"/>
        </w:rPr>
        <w:t xml:space="preserve">Redirecting anyone interested: the URL for up-to-date information and the platform for processing applications is: </w:t>
      </w:r>
    </w:p>
    <w:p w:rsidR="00000000" w:rsidDel="00000000" w:rsidP="00000000" w:rsidRDefault="00000000" w:rsidRPr="00000000" w14:paraId="0000000C">
      <w:pPr>
        <w:spacing w:line="276" w:lineRule="auto"/>
        <w:rPr/>
      </w:pPr>
      <w:r w:rsidDel="00000000" w:rsidR="00000000" w:rsidRPr="00000000">
        <w:rPr>
          <w:rtl w:val="0"/>
        </w:rPr>
      </w:r>
    </w:p>
    <w:p w:rsidR="00000000" w:rsidDel="00000000" w:rsidP="00000000" w:rsidRDefault="00000000" w:rsidRPr="00000000" w14:paraId="0000000D">
      <w:pPr>
        <w:spacing w:line="276" w:lineRule="auto"/>
        <w:rPr/>
      </w:pPr>
      <w:hyperlink r:id="rId8">
        <w:r w:rsidDel="00000000" w:rsidR="00000000" w:rsidRPr="00000000">
          <w:rPr>
            <w:color w:val="1155cc"/>
            <w:sz w:val="23"/>
            <w:szCs w:val="23"/>
            <w:u w:val="single"/>
            <w:shd w:fill="f8f8f8" w:val="clear"/>
            <w:rtl w:val="0"/>
          </w:rPr>
          <w:t xml:space="preserve">https://fundacionlacaixa.org/en/innovation-consolidate-call</w:t>
        </w:r>
      </w:hyperlink>
      <w:r w:rsidDel="00000000" w:rsidR="00000000" w:rsidRPr="00000000">
        <w:rPr>
          <w:color w:val="1d1c1d"/>
          <w:sz w:val="23"/>
          <w:szCs w:val="23"/>
          <w:shd w:fill="f8f8f8" w:val="clear"/>
          <w:rtl w:val="0"/>
        </w:rPr>
        <w:t xml:space="preserve"> </w:t>
      </w:r>
      <w:r w:rsidDel="00000000" w:rsidR="00000000" w:rsidRPr="00000000">
        <w:rPr>
          <w:rtl w:val="0"/>
        </w:rPr>
      </w:r>
    </w:p>
    <w:p w:rsidR="00000000" w:rsidDel="00000000" w:rsidP="00000000" w:rsidRDefault="00000000" w:rsidRPr="00000000" w14:paraId="0000000E">
      <w:pPr>
        <w:widowControl w:val="0"/>
        <w:spacing w:before="320" w:line="276" w:lineRule="auto"/>
        <w:rPr>
          <w:sz w:val="16"/>
          <w:szCs w:val="16"/>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after="240" w:line="360" w:lineRule="auto"/>
        <w:rPr/>
      </w:pPr>
      <w:r w:rsidDel="00000000" w:rsidR="00000000" w:rsidRPr="00000000">
        <w:rPr>
          <w:rtl w:val="0"/>
        </w:rPr>
      </w:r>
    </w:p>
    <w:p w:rsidR="00000000" w:rsidDel="00000000" w:rsidP="00000000" w:rsidRDefault="00000000" w:rsidRPr="00000000" w14:paraId="00000013">
      <w:pPr>
        <w:spacing w:after="240" w:line="240" w:lineRule="auto"/>
        <w:rPr/>
      </w:pPr>
      <w:r w:rsidDel="00000000" w:rsidR="00000000" w:rsidRPr="00000000">
        <w:rPr>
          <w:rtl w:val="0"/>
        </w:rPr>
      </w:r>
    </w:p>
    <w:p w:rsidR="00000000" w:rsidDel="00000000" w:rsidP="00000000" w:rsidRDefault="00000000" w:rsidRPr="00000000" w14:paraId="00000014">
      <w:pPr>
        <w:spacing w:after="240" w:line="240" w:lineRule="auto"/>
        <w:rPr/>
      </w:pPr>
      <w:r w:rsidDel="00000000" w:rsidR="00000000" w:rsidRPr="00000000">
        <w:rPr>
          <w:rtl w:val="0"/>
        </w:rPr>
      </w:r>
    </w:p>
    <w:p w:rsidR="00000000" w:rsidDel="00000000" w:rsidP="00000000" w:rsidRDefault="00000000" w:rsidRPr="00000000" w14:paraId="00000015">
      <w:pPr>
        <w:spacing w:after="240" w:line="240" w:lineRule="auto"/>
        <w:rPr/>
      </w:pPr>
      <w:r w:rsidDel="00000000" w:rsidR="00000000" w:rsidRPr="00000000">
        <w:rPr>
          <w:rtl w:val="0"/>
        </w:rPr>
      </w:r>
    </w:p>
    <w:p w:rsidR="00000000" w:rsidDel="00000000" w:rsidP="00000000" w:rsidRDefault="00000000" w:rsidRPr="00000000" w14:paraId="00000016">
      <w:pPr>
        <w:spacing w:after="240" w:line="276" w:lineRule="auto"/>
        <w:rPr>
          <w:b w:val="1"/>
          <w:color w:val="2f5496"/>
          <w:sz w:val="32"/>
          <w:szCs w:val="32"/>
        </w:rPr>
      </w:pPr>
      <w:r w:rsidDel="00000000" w:rsidR="00000000" w:rsidRPr="00000000">
        <w:rPr>
          <w:rtl w:val="0"/>
        </w:rPr>
      </w:r>
    </w:p>
    <w:p w:rsidR="00000000" w:rsidDel="00000000" w:rsidP="00000000" w:rsidRDefault="00000000" w:rsidRPr="00000000" w14:paraId="00000017">
      <w:pPr>
        <w:spacing w:after="240" w:line="276" w:lineRule="auto"/>
        <w:rPr>
          <w:b w:val="1"/>
          <w:color w:val="2f5496"/>
          <w:sz w:val="32"/>
          <w:szCs w:val="32"/>
        </w:rPr>
      </w:pPr>
      <w:r w:rsidDel="00000000" w:rsidR="00000000" w:rsidRPr="00000000">
        <w:rPr>
          <w:rtl w:val="0"/>
        </w:rPr>
      </w:r>
    </w:p>
    <w:p w:rsidR="00000000" w:rsidDel="00000000" w:rsidP="00000000" w:rsidRDefault="00000000" w:rsidRPr="00000000" w14:paraId="00000018">
      <w:pPr>
        <w:spacing w:after="240" w:line="276" w:lineRule="auto"/>
        <w:rPr>
          <w:b w:val="1"/>
          <w:color w:val="2f5496"/>
          <w:sz w:val="32"/>
          <w:szCs w:val="32"/>
        </w:rPr>
      </w:pPr>
      <w:r w:rsidDel="00000000" w:rsidR="00000000" w:rsidRPr="00000000">
        <w:rPr>
          <w:b w:val="1"/>
          <w:color w:val="2f5496"/>
          <w:sz w:val="32"/>
          <w:szCs w:val="32"/>
          <w:rtl w:val="0"/>
        </w:rPr>
        <w:t xml:space="preserve">Tweet example</w:t>
      </w:r>
    </w:p>
    <w:p w:rsidR="00000000" w:rsidDel="00000000" w:rsidP="00000000" w:rsidRDefault="00000000" w:rsidRPr="00000000" w14:paraId="00000019">
      <w:pPr>
        <w:spacing w:after="240" w:line="276" w:lineRule="auto"/>
        <w:rPr>
          <w:b w:val="1"/>
          <w:i w:val="1"/>
          <w:color w:val="2f5496"/>
        </w:rPr>
      </w:pPr>
      <w:r w:rsidDel="00000000" w:rsidR="00000000" w:rsidRPr="00000000">
        <w:rPr>
          <w:b w:val="1"/>
          <w:i w:val="1"/>
          <w:color w:val="2f5496"/>
          <w:rtl w:val="0"/>
        </w:rPr>
        <w:t xml:space="preserve">Use this as guidance to publicise this call on social media. Feel free to use any of the materials provided in the communication kit.</w:t>
      </w:r>
    </w:p>
    <w:p w:rsidR="00000000" w:rsidDel="00000000" w:rsidP="00000000" w:rsidRDefault="00000000" w:rsidRPr="00000000" w14:paraId="0000001A">
      <w:pPr>
        <w:spacing w:after="320" w:line="276" w:lineRule="auto"/>
        <w:ind w:left="720" w:firstLine="0"/>
        <w:rPr/>
      </w:pPr>
      <w:r w:rsidDel="00000000" w:rsidR="00000000" w:rsidRPr="00000000">
        <w:rPr>
          <w:b w:val="1"/>
          <w:rtl w:val="0"/>
        </w:rPr>
        <w:t xml:space="preserve">Tweet:</w:t>
      </w:r>
      <w:r w:rsidDel="00000000" w:rsidR="00000000" w:rsidRPr="00000000">
        <w:rPr>
          <w:rtl w:val="0"/>
        </w:rPr>
        <w:t xml:space="preserve"> Would you like to bring your innovation closer to the market?</w:t>
      </w:r>
    </w:p>
    <w:p w:rsidR="00000000" w:rsidDel="00000000" w:rsidP="00000000" w:rsidRDefault="00000000" w:rsidRPr="00000000" w14:paraId="0000001B">
      <w:pPr>
        <w:ind w:left="1440" w:firstLine="0"/>
        <w:rPr/>
      </w:pPr>
      <w:r w:rsidDel="00000000" w:rsidR="00000000" w:rsidRPr="00000000">
        <w:rPr>
          <w:rtl w:val="0"/>
        </w:rPr>
        <w:t xml:space="preserve">CaixaResearch Consolidate is a unique opportunity to boost your biomedical</w:t>
      </w:r>
    </w:p>
    <w:p w:rsidR="00000000" w:rsidDel="00000000" w:rsidP="00000000" w:rsidRDefault="00000000" w:rsidRPr="00000000" w14:paraId="0000001C">
      <w:pPr>
        <w:ind w:left="1440" w:firstLine="0"/>
        <w:rPr/>
      </w:pPr>
      <w:r w:rsidDel="00000000" w:rsidR="00000000" w:rsidRPr="00000000">
        <w:rPr>
          <w:rtl w:val="0"/>
        </w:rPr>
        <w:t xml:space="preserve">Innovation!</w:t>
      </w:r>
    </w:p>
    <w:p w:rsidR="00000000" w:rsidDel="00000000" w:rsidP="00000000" w:rsidRDefault="00000000" w:rsidRPr="00000000" w14:paraId="0000001D">
      <w:pPr>
        <w:ind w:left="1440" w:firstLine="0"/>
        <w:rPr/>
      </w:pPr>
      <w:r w:rsidDel="00000000" w:rsidR="00000000" w:rsidRPr="00000000">
        <w:rPr>
          <w:rtl w:val="0"/>
        </w:rPr>
      </w:r>
    </w:p>
    <w:p w:rsidR="00000000" w:rsidDel="00000000" w:rsidP="00000000" w:rsidRDefault="00000000" w:rsidRPr="00000000" w14:paraId="0000001E">
      <w:pPr>
        <w:ind w:left="1440" w:firstLine="0"/>
        <w:rPr/>
      </w:pPr>
      <w:r w:rsidDel="00000000" w:rsidR="00000000" w:rsidRPr="00000000">
        <w:rPr>
          <w:i w:val="1"/>
          <w:highlight w:val="white"/>
          <w:rtl w:val="0"/>
        </w:rPr>
        <w:t xml:space="preserve">Get a €300.000 grant and support from innovation experts! </w:t>
      </w:r>
      <w:r w:rsidDel="00000000" w:rsidR="00000000" w:rsidRPr="00000000">
        <w:rPr>
          <w:rtl w:val="0"/>
        </w:rPr>
      </w:r>
    </w:p>
    <w:p w:rsidR="00000000" w:rsidDel="00000000" w:rsidP="00000000" w:rsidRDefault="00000000" w:rsidRPr="00000000" w14:paraId="0000001F">
      <w:pPr>
        <w:ind w:left="1440" w:firstLine="0"/>
        <w:rPr/>
      </w:pPr>
      <w:r w:rsidDel="00000000" w:rsidR="00000000" w:rsidRPr="00000000">
        <w:rPr>
          <w:rtl w:val="0"/>
        </w:rPr>
        <w:t xml:space="preserve">More information: </w:t>
      </w:r>
      <w:hyperlink r:id="rId9">
        <w:r w:rsidDel="00000000" w:rsidR="00000000" w:rsidRPr="00000000">
          <w:rPr>
            <w:color w:val="1155cc"/>
            <w:u w:val="single"/>
            <w:rtl w:val="0"/>
          </w:rPr>
          <w:t xml:space="preserve">https://fundacionlacaixa.org/en/innovation-consolidate-call</w:t>
        </w:r>
      </w:hyperlink>
      <w:r w:rsidDel="00000000" w:rsidR="00000000" w:rsidRPr="00000000">
        <w:rPr>
          <w:rtl w:val="0"/>
        </w:rPr>
      </w:r>
    </w:p>
    <w:p w:rsidR="00000000" w:rsidDel="00000000" w:rsidP="00000000" w:rsidRDefault="00000000" w:rsidRPr="00000000" w14:paraId="00000020">
      <w:pPr>
        <w:spacing w:after="320" w:line="276" w:lineRule="auto"/>
        <w:ind w:left="720" w:firstLine="0"/>
        <w:rPr/>
      </w:pPr>
      <w:r w:rsidDel="00000000" w:rsidR="00000000" w:rsidRPr="00000000">
        <w:rPr>
          <w:rtl w:val="0"/>
        </w:rPr>
      </w:r>
    </w:p>
    <w:p w:rsidR="00000000" w:rsidDel="00000000" w:rsidP="00000000" w:rsidRDefault="00000000" w:rsidRPr="00000000" w14:paraId="00000021">
      <w:pPr>
        <w:spacing w:after="240" w:line="276" w:lineRule="auto"/>
        <w:rPr>
          <w:b w:val="1"/>
        </w:rPr>
      </w:pPr>
      <w:r w:rsidDel="00000000" w:rsidR="00000000" w:rsidRPr="00000000">
        <w:rPr>
          <w:b w:val="1"/>
          <w:rtl w:val="0"/>
        </w:rPr>
        <w:t xml:space="preserve">Hashtag</w:t>
      </w:r>
      <w:r w:rsidDel="00000000" w:rsidR="00000000" w:rsidRPr="00000000">
        <w:rPr>
          <w:rtl w:val="0"/>
        </w:rPr>
        <w:t xml:space="preserve">: </w:t>
      </w:r>
      <w:r w:rsidDel="00000000" w:rsidR="00000000" w:rsidRPr="00000000">
        <w:rPr>
          <w:color w:val="1f497d"/>
          <w:highlight w:val="white"/>
          <w:rtl w:val="0"/>
        </w:rPr>
        <w:t xml:space="preserve">#CaixaResearchFundlaCaixa</w:t>
      </w:r>
      <w:r w:rsidDel="00000000" w:rsidR="00000000" w:rsidRPr="00000000">
        <w:rPr>
          <w:rtl w:val="0"/>
        </w:rPr>
      </w:r>
    </w:p>
    <w:p w:rsidR="00000000" w:rsidDel="00000000" w:rsidP="00000000" w:rsidRDefault="00000000" w:rsidRPr="00000000" w14:paraId="00000022">
      <w:pPr>
        <w:spacing w:after="240" w:line="276" w:lineRule="auto"/>
        <w:rPr>
          <w:b w:val="1"/>
        </w:rPr>
      </w:pPr>
      <w:r w:rsidDel="00000000" w:rsidR="00000000" w:rsidRPr="00000000">
        <w:rPr>
          <w:b w:val="1"/>
          <w:rtl w:val="0"/>
        </w:rPr>
        <w:t xml:space="preserve">Mentions:</w:t>
      </w:r>
      <w:r w:rsidDel="00000000" w:rsidR="00000000" w:rsidRPr="00000000">
        <w:rPr>
          <w:rtl w:val="0"/>
        </w:rPr>
        <w:t xml:space="preserve"> @CaixaResearch + @FundlaCaixa</w:t>
      </w:r>
      <w:r w:rsidDel="00000000" w:rsidR="00000000" w:rsidRPr="00000000">
        <w:rPr>
          <w:rtl w:val="0"/>
        </w:rPr>
      </w:r>
    </w:p>
    <w:p w:rsidR="00000000" w:rsidDel="00000000" w:rsidP="00000000" w:rsidRDefault="00000000" w:rsidRPr="00000000" w14:paraId="00000023">
      <w:pPr>
        <w:spacing w:after="240" w:line="276" w:lineRule="auto"/>
        <w:rPr>
          <w:b w:val="1"/>
        </w:rPr>
      </w:pPr>
      <w:r w:rsidDel="00000000" w:rsidR="00000000" w:rsidRPr="00000000">
        <w:rPr>
          <w:b w:val="1"/>
          <w:rtl w:val="0"/>
        </w:rPr>
        <w:t xml:space="preserve">Image:</w:t>
      </w:r>
    </w:p>
    <w:p w:rsidR="00000000" w:rsidDel="00000000" w:rsidP="00000000" w:rsidRDefault="00000000" w:rsidRPr="00000000" w14:paraId="00000024">
      <w:pPr>
        <w:spacing w:after="240" w:line="276" w:lineRule="auto"/>
        <w:rPr>
          <w:b w:val="1"/>
        </w:rPr>
      </w:pPr>
      <w:r w:rsidDel="00000000" w:rsidR="00000000" w:rsidRPr="00000000">
        <w:rPr>
          <w:b w:val="1"/>
        </w:rPr>
        <w:drawing>
          <wp:inline distB="114300" distT="114300" distL="114300" distR="114300">
            <wp:extent cx="4074455" cy="2037228"/>
            <wp:effectExtent b="0" l="0" r="0" t="0"/>
            <wp:docPr id="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4074455" cy="2037228"/>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spacing w:line="276" w:lineRule="auto"/>
        <w:rPr>
          <w:b w:val="1"/>
          <w:i w:val="1"/>
          <w:color w:val="2f5496"/>
          <w:sz w:val="24"/>
          <w:szCs w:val="24"/>
        </w:rPr>
      </w:pPr>
      <w:r w:rsidDel="00000000" w:rsidR="00000000" w:rsidRPr="00000000">
        <w:rPr>
          <w:rtl w:val="0"/>
        </w:rPr>
      </w:r>
    </w:p>
    <w:p w:rsidR="00000000" w:rsidDel="00000000" w:rsidP="00000000" w:rsidRDefault="00000000" w:rsidRPr="00000000" w14:paraId="00000026">
      <w:pPr>
        <w:spacing w:after="240" w:line="360" w:lineRule="auto"/>
        <w:rPr/>
      </w:pPr>
      <w:r w:rsidDel="00000000" w:rsidR="00000000" w:rsidRPr="00000000">
        <w:rPr>
          <w:b w:val="1"/>
          <w:i w:val="1"/>
          <w:color w:val="2f5496"/>
          <w:sz w:val="24"/>
          <w:szCs w:val="24"/>
          <w:rtl w:val="0"/>
        </w:rPr>
        <w:t xml:space="preserve"> Many thanks for your collaboration</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hyperlink" Target="https://fundacionlacaixa.org/en/innovation-consolidate-call" TargetMode="External"/><Relationship Id="rId5" Type="http://schemas.openxmlformats.org/officeDocument/2006/relationships/styles" Target="styles.xml"/><Relationship Id="rId6" Type="http://schemas.openxmlformats.org/officeDocument/2006/relationships/hyperlink" Target="http://www.facebook.com/fundlacaixa" TargetMode="External"/><Relationship Id="rId7" Type="http://schemas.openxmlformats.org/officeDocument/2006/relationships/hyperlink" Target="https://www.linkedin.com/company/546456/admin/" TargetMode="External"/><Relationship Id="rId8" Type="http://schemas.openxmlformats.org/officeDocument/2006/relationships/hyperlink" Target="https://fundacionlacaixa.org/en/innovation-consolidate-c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